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94" w:rsidRDefault="009D2F94" w:rsidP="009D2F94">
      <w:pPr>
        <w:tabs>
          <w:tab w:val="left" w:pos="7383"/>
        </w:tabs>
        <w:sectPr w:rsidR="009D2F94" w:rsidSect="00F7704A">
          <w:footerReference w:type="default" r:id="rId8"/>
          <w:headerReference w:type="first" r:id="rId9"/>
          <w:footerReference w:type="first" r:id="rId10"/>
          <w:pgSz w:w="12240" w:h="15840"/>
          <w:pgMar w:top="1440" w:right="1008" w:bottom="1440" w:left="1008" w:header="720" w:footer="720" w:gutter="0"/>
          <w:cols w:space="720"/>
          <w:titlePg/>
          <w:docGrid w:linePitch="360"/>
        </w:sectPr>
      </w:pPr>
    </w:p>
    <w:p w:rsidR="008C636B" w:rsidRDefault="008C636B" w:rsidP="008C636B">
      <w:pPr>
        <w:rPr>
          <w:rFonts w:cstheme="minorHAnsi"/>
        </w:rPr>
      </w:pPr>
    </w:p>
    <w:p w:rsidR="008C636B" w:rsidRDefault="008C636B" w:rsidP="008C636B">
      <w:pPr>
        <w:rPr>
          <w:rFonts w:cstheme="minorHAnsi"/>
        </w:rPr>
      </w:pPr>
      <w:r>
        <w:rPr>
          <w:rFonts w:cstheme="minorHAnsi"/>
        </w:rPr>
        <w:t>March 10, 2020</w:t>
      </w:r>
    </w:p>
    <w:p w:rsidR="008C636B" w:rsidRPr="00A92557" w:rsidRDefault="008C636B" w:rsidP="008C636B">
      <w:pPr>
        <w:rPr>
          <w:rFonts w:cstheme="minorHAnsi"/>
          <w:sz w:val="24"/>
          <w:szCs w:val="24"/>
        </w:rPr>
      </w:pPr>
    </w:p>
    <w:p w:rsidR="008C636B" w:rsidRDefault="008C636B" w:rsidP="008C636B">
      <w:pPr>
        <w:rPr>
          <w:rFonts w:cstheme="minorHAnsi"/>
        </w:rPr>
      </w:pPr>
      <w:r>
        <w:rPr>
          <w:rFonts w:cstheme="minorHAnsi"/>
        </w:rPr>
        <w:t>Dear Early Intervention/Preschool Provider:</w:t>
      </w:r>
    </w:p>
    <w:p w:rsidR="008C636B" w:rsidRPr="00A92557" w:rsidRDefault="008C636B" w:rsidP="008C636B">
      <w:pPr>
        <w:pStyle w:val="default"/>
        <w:rPr>
          <w:rFonts w:asciiTheme="minorHAnsi" w:hAnsiTheme="minorHAnsi" w:cstheme="minorHAnsi"/>
          <w:color w:val="000000"/>
        </w:rPr>
      </w:pPr>
    </w:p>
    <w:p w:rsidR="008C636B" w:rsidRDefault="008C636B" w:rsidP="008C636B">
      <w:pPr>
        <w:pStyle w:val="Default0"/>
        <w:spacing w:line="276" w:lineRule="auto"/>
        <w:rPr>
          <w:rFonts w:asciiTheme="minorHAnsi" w:hAnsiTheme="minorHAnsi" w:cstheme="minorHAnsi"/>
          <w:sz w:val="22"/>
          <w:szCs w:val="22"/>
        </w:rPr>
      </w:pPr>
      <w:r>
        <w:rPr>
          <w:rFonts w:asciiTheme="minorHAnsi" w:hAnsiTheme="minorHAnsi" w:cstheme="minorHAnsi"/>
        </w:rPr>
        <w:t xml:space="preserve">The Suffolk County Department of Health continues to monitor the COVID-19 situation. Since this situation is evolving, Suffolk County Early Intervention Providers will be updated promptly as new information becomes available.  In an effort to ensure that you have the most current and updated information regarding COVID 19, please visit the Suffolk County Department of Health Services website at </w:t>
      </w:r>
      <w:hyperlink r:id="rId11" w:history="1">
        <w:r>
          <w:rPr>
            <w:rStyle w:val="Hyperlink"/>
            <w:rFonts w:asciiTheme="minorHAnsi" w:hAnsiTheme="minorHAnsi" w:cstheme="minorHAnsi"/>
          </w:rPr>
          <w:t>https://www.suffolkcountyny.gov/Departments/Health-Services/Health-Bulletins/Novel-Coronavirus</w:t>
        </w:r>
      </w:hyperlink>
      <w:r>
        <w:rPr>
          <w:rFonts w:asciiTheme="minorHAnsi" w:hAnsiTheme="minorHAnsi" w:cstheme="minorHAnsi"/>
        </w:rPr>
        <w:t xml:space="preserve">. </w:t>
      </w:r>
    </w:p>
    <w:p w:rsidR="008C636B" w:rsidRDefault="008C636B" w:rsidP="008C636B">
      <w:pPr>
        <w:pStyle w:val="default"/>
        <w:rPr>
          <w:rFonts w:asciiTheme="minorHAnsi" w:hAnsiTheme="minorHAnsi" w:cstheme="minorHAnsi"/>
          <w:u w:val="single"/>
        </w:rPr>
      </w:pPr>
    </w:p>
    <w:p w:rsidR="008C636B" w:rsidRDefault="008C636B" w:rsidP="008C636B">
      <w:pPr>
        <w:spacing w:line="276" w:lineRule="auto"/>
        <w:rPr>
          <w:rFonts w:cstheme="minorHAnsi"/>
        </w:rPr>
      </w:pPr>
      <w:r>
        <w:rPr>
          <w:rFonts w:cstheme="minorHAnsi"/>
        </w:rPr>
        <w:t xml:space="preserve">Please review this document in detail and incorporate the suggested practice into all interactions with families in home, community, and facility-based settings. </w:t>
      </w:r>
    </w:p>
    <w:p w:rsidR="008C636B" w:rsidRPr="00A92557" w:rsidRDefault="008C636B" w:rsidP="008C636B">
      <w:pPr>
        <w:rPr>
          <w:rFonts w:cstheme="minorHAnsi"/>
          <w:sz w:val="24"/>
          <w:szCs w:val="24"/>
        </w:rPr>
      </w:pPr>
      <w:r>
        <w:rPr>
          <w:rFonts w:cstheme="minorHAnsi"/>
        </w:rPr>
        <w:t> </w:t>
      </w:r>
    </w:p>
    <w:p w:rsidR="008C636B" w:rsidRDefault="008C636B" w:rsidP="008C636B">
      <w:pPr>
        <w:spacing w:line="276" w:lineRule="auto"/>
        <w:rPr>
          <w:rFonts w:cstheme="minorHAnsi"/>
        </w:rPr>
      </w:pPr>
      <w:r>
        <w:rPr>
          <w:rFonts w:cstheme="minorHAnsi"/>
        </w:rPr>
        <w:t xml:space="preserve">Based on questions that have been received and concerns that have been raised, please ensure the following precautions: </w:t>
      </w:r>
    </w:p>
    <w:p w:rsidR="008C636B" w:rsidRPr="00A92557" w:rsidRDefault="008C636B" w:rsidP="008C636B">
      <w:pPr>
        <w:rPr>
          <w:rFonts w:cstheme="minorHAnsi"/>
          <w:sz w:val="24"/>
          <w:szCs w:val="24"/>
        </w:rPr>
      </w:pPr>
    </w:p>
    <w:p w:rsidR="008C636B" w:rsidRDefault="008C636B" w:rsidP="008C636B">
      <w:pPr>
        <w:pStyle w:val="Default0"/>
        <w:numPr>
          <w:ilvl w:val="0"/>
          <w:numId w:val="1"/>
        </w:numPr>
        <w:spacing w:after="55" w:line="276" w:lineRule="auto"/>
        <w:rPr>
          <w:rFonts w:asciiTheme="minorHAnsi" w:hAnsiTheme="minorHAnsi" w:cstheme="minorHAnsi"/>
        </w:rPr>
      </w:pPr>
      <w:r>
        <w:rPr>
          <w:rFonts w:asciiTheme="minorHAnsi" w:hAnsiTheme="minorHAnsi" w:cstheme="minorHAnsi"/>
          <w:u w:val="single"/>
        </w:rPr>
        <w:t xml:space="preserve">Wash your hands </w:t>
      </w:r>
      <w:r>
        <w:rPr>
          <w:rFonts w:asciiTheme="minorHAnsi" w:hAnsiTheme="minorHAnsi" w:cstheme="minorHAnsi"/>
        </w:rPr>
        <w:t xml:space="preserve">often with soap and water for at least 20 seconds. Use alcohol based hand sanitizer if soap and water are not available. </w:t>
      </w:r>
    </w:p>
    <w:p w:rsidR="008C636B" w:rsidRPr="00A92557" w:rsidRDefault="008C636B" w:rsidP="008C636B">
      <w:pPr>
        <w:pStyle w:val="Default0"/>
        <w:spacing w:after="55" w:line="276" w:lineRule="auto"/>
        <w:ind w:left="720"/>
        <w:rPr>
          <w:rFonts w:asciiTheme="minorHAnsi" w:hAnsiTheme="minorHAnsi" w:cstheme="minorHAnsi"/>
          <w:sz w:val="4"/>
          <w:szCs w:val="4"/>
        </w:rPr>
      </w:pPr>
    </w:p>
    <w:p w:rsidR="008C636B" w:rsidRDefault="008C636B" w:rsidP="008C636B">
      <w:pPr>
        <w:pStyle w:val="Default0"/>
        <w:numPr>
          <w:ilvl w:val="0"/>
          <w:numId w:val="1"/>
        </w:numPr>
        <w:spacing w:after="55" w:line="360" w:lineRule="auto"/>
        <w:rPr>
          <w:rFonts w:asciiTheme="minorHAnsi" w:hAnsiTheme="minorHAnsi" w:cstheme="minorHAnsi"/>
        </w:rPr>
      </w:pPr>
      <w:r>
        <w:rPr>
          <w:rFonts w:asciiTheme="minorHAnsi" w:hAnsiTheme="minorHAnsi" w:cstheme="minorHAnsi"/>
        </w:rPr>
        <w:t xml:space="preserve">Cough or sneeze into your sleeve or a tissue (not your hands), then throw the tissue in the trash. </w:t>
      </w:r>
    </w:p>
    <w:p w:rsidR="008C636B" w:rsidRDefault="008C636B" w:rsidP="008C636B">
      <w:pPr>
        <w:pStyle w:val="Default0"/>
        <w:numPr>
          <w:ilvl w:val="0"/>
          <w:numId w:val="1"/>
        </w:numPr>
        <w:spacing w:after="55" w:line="360" w:lineRule="auto"/>
        <w:rPr>
          <w:rFonts w:asciiTheme="minorHAnsi" w:hAnsiTheme="minorHAnsi" w:cstheme="minorHAnsi"/>
        </w:rPr>
      </w:pPr>
      <w:r>
        <w:rPr>
          <w:rFonts w:asciiTheme="minorHAnsi" w:hAnsiTheme="minorHAnsi" w:cstheme="minorHAnsi"/>
        </w:rPr>
        <w:t xml:space="preserve">Avoid close contact with people who are sick. </w:t>
      </w:r>
    </w:p>
    <w:p w:rsidR="008C636B" w:rsidRDefault="008C636B" w:rsidP="008C636B">
      <w:pPr>
        <w:pStyle w:val="Default0"/>
        <w:numPr>
          <w:ilvl w:val="0"/>
          <w:numId w:val="1"/>
        </w:numPr>
        <w:spacing w:after="55" w:line="360" w:lineRule="auto"/>
        <w:rPr>
          <w:rFonts w:asciiTheme="minorHAnsi" w:hAnsiTheme="minorHAnsi" w:cstheme="minorHAnsi"/>
        </w:rPr>
      </w:pPr>
      <w:r>
        <w:rPr>
          <w:rFonts w:asciiTheme="minorHAnsi" w:hAnsiTheme="minorHAnsi" w:cstheme="minorHAnsi"/>
        </w:rPr>
        <w:t xml:space="preserve">Avoid touching your eyes, nose, and mouth. </w:t>
      </w:r>
    </w:p>
    <w:p w:rsidR="008C636B" w:rsidRDefault="008C636B" w:rsidP="008C636B">
      <w:pPr>
        <w:pStyle w:val="Default0"/>
        <w:numPr>
          <w:ilvl w:val="0"/>
          <w:numId w:val="1"/>
        </w:numPr>
        <w:spacing w:after="55" w:line="360" w:lineRule="auto"/>
        <w:rPr>
          <w:rFonts w:asciiTheme="minorHAnsi" w:hAnsiTheme="minorHAnsi" w:cstheme="minorHAnsi"/>
        </w:rPr>
      </w:pPr>
      <w:r>
        <w:rPr>
          <w:rFonts w:asciiTheme="minorHAnsi" w:hAnsiTheme="minorHAnsi" w:cstheme="minorHAnsi"/>
        </w:rPr>
        <w:t xml:space="preserve">Stay home when you are sick. </w:t>
      </w:r>
    </w:p>
    <w:p w:rsidR="008C636B" w:rsidRDefault="008C636B" w:rsidP="008C636B">
      <w:pPr>
        <w:pStyle w:val="Default0"/>
        <w:numPr>
          <w:ilvl w:val="0"/>
          <w:numId w:val="1"/>
        </w:numPr>
        <w:rPr>
          <w:rFonts w:asciiTheme="minorHAnsi" w:hAnsiTheme="minorHAnsi" w:cstheme="minorHAnsi"/>
        </w:rPr>
      </w:pPr>
      <w:r>
        <w:rPr>
          <w:rFonts w:asciiTheme="minorHAnsi" w:hAnsiTheme="minorHAnsi" w:cstheme="minorHAnsi"/>
        </w:rPr>
        <w:t xml:space="preserve">Clean and disinfect frequently touched objects and surfaces using a cleaning product that contains bleach. </w:t>
      </w:r>
    </w:p>
    <w:p w:rsidR="008C636B" w:rsidRPr="00A92557" w:rsidRDefault="008C636B" w:rsidP="008C636B">
      <w:pPr>
        <w:pStyle w:val="Default0"/>
        <w:ind w:left="720"/>
        <w:rPr>
          <w:rFonts w:asciiTheme="minorHAnsi" w:hAnsiTheme="minorHAnsi" w:cstheme="minorHAnsi"/>
          <w:sz w:val="16"/>
          <w:szCs w:val="16"/>
        </w:rPr>
      </w:pPr>
    </w:p>
    <w:p w:rsidR="008C636B" w:rsidRDefault="008C636B" w:rsidP="008C636B">
      <w:pPr>
        <w:pStyle w:val="Default0"/>
        <w:numPr>
          <w:ilvl w:val="0"/>
          <w:numId w:val="1"/>
        </w:numPr>
        <w:spacing w:line="360" w:lineRule="auto"/>
        <w:rPr>
          <w:rFonts w:ascii="Calibri" w:hAnsi="Calibri" w:cs="Calibri"/>
        </w:rPr>
      </w:pPr>
      <w:r>
        <w:rPr>
          <w:rFonts w:asciiTheme="minorHAnsi" w:hAnsiTheme="minorHAnsi" w:cstheme="minorHAnsi"/>
        </w:rPr>
        <w:t xml:space="preserve">Surgical </w:t>
      </w:r>
      <w:r>
        <w:rPr>
          <w:rFonts w:ascii="Calibri" w:hAnsi="Calibri" w:cs="Calibri"/>
        </w:rPr>
        <w:t xml:space="preserve">Face masks are </w:t>
      </w:r>
      <w:r>
        <w:rPr>
          <w:rFonts w:ascii="Calibri" w:hAnsi="Calibri" w:cs="Calibri"/>
          <w:b/>
        </w:rPr>
        <w:t xml:space="preserve">NOT </w:t>
      </w:r>
      <w:r>
        <w:rPr>
          <w:rFonts w:ascii="Calibri" w:hAnsi="Calibri" w:cs="Calibri"/>
        </w:rPr>
        <w:t>recommended</w:t>
      </w:r>
    </w:p>
    <w:p w:rsidR="008C636B" w:rsidRDefault="008C636B" w:rsidP="008C636B">
      <w:pPr>
        <w:pStyle w:val="Default0"/>
        <w:spacing w:line="252" w:lineRule="auto"/>
        <w:rPr>
          <w:rFonts w:ascii="Calibri" w:hAnsi="Calibri" w:cs="Calibri"/>
          <w:sz w:val="22"/>
          <w:szCs w:val="22"/>
        </w:rPr>
      </w:pPr>
    </w:p>
    <w:p w:rsidR="008C636B" w:rsidRDefault="008C636B" w:rsidP="008C636B">
      <w:pPr>
        <w:pStyle w:val="Default0"/>
        <w:spacing w:line="276" w:lineRule="auto"/>
        <w:rPr>
          <w:rFonts w:asciiTheme="minorHAnsi" w:hAnsiTheme="minorHAnsi" w:cstheme="minorHAnsi"/>
          <w:sz w:val="22"/>
          <w:szCs w:val="22"/>
        </w:rPr>
      </w:pPr>
      <w:r>
        <w:rPr>
          <w:rFonts w:ascii="Calibri" w:hAnsi="Calibri" w:cs="Calibri"/>
          <w:sz w:val="22"/>
          <w:szCs w:val="22"/>
        </w:rPr>
        <w:t xml:space="preserve">Information about travel is being updated regularly by the Centers for Disease Control and Prevention (CDC) and can be checked at this link: </w:t>
      </w:r>
      <w:hyperlink r:id="rId12" w:history="1">
        <w:r>
          <w:rPr>
            <w:rStyle w:val="Hyperlink"/>
            <w:rFonts w:ascii="Calibri" w:hAnsi="Calibri" w:cs="Calibri"/>
            <w:sz w:val="22"/>
            <w:szCs w:val="22"/>
          </w:rPr>
          <w:t>https://www.cdc.gov/coronavirus/2019-cov/travelers/index.html</w:t>
        </w:r>
      </w:hyperlink>
    </w:p>
    <w:p w:rsidR="008C636B" w:rsidRDefault="008C636B" w:rsidP="008C636B">
      <w:pPr>
        <w:spacing w:line="276" w:lineRule="auto"/>
        <w:rPr>
          <w:rFonts w:cstheme="minorHAnsi"/>
          <w:shd w:val="clear" w:color="auto" w:fill="FFFF00"/>
        </w:rPr>
      </w:pPr>
    </w:p>
    <w:p w:rsidR="008C636B" w:rsidRDefault="008C636B" w:rsidP="008C636B">
      <w:pPr>
        <w:rPr>
          <w:rFonts w:cstheme="minorHAnsi"/>
        </w:rPr>
      </w:pPr>
    </w:p>
    <w:p w:rsidR="008C636B" w:rsidRDefault="008C636B" w:rsidP="008C636B">
      <w:pPr>
        <w:rPr>
          <w:rFonts w:cstheme="minorHAnsi"/>
        </w:rPr>
      </w:pPr>
      <w:r>
        <w:rPr>
          <w:rFonts w:cstheme="minorHAnsi"/>
        </w:rPr>
        <w:lastRenderedPageBreak/>
        <w:t>Before conducting an IFSP meeting or providing EI services</w:t>
      </w:r>
    </w:p>
    <w:p w:rsidR="008C636B" w:rsidRPr="00A92557" w:rsidRDefault="008C636B" w:rsidP="008C636B">
      <w:pPr>
        <w:rPr>
          <w:rFonts w:cstheme="minorHAnsi"/>
          <w:sz w:val="10"/>
          <w:szCs w:val="10"/>
        </w:rPr>
      </w:pPr>
    </w:p>
    <w:p w:rsidR="008C636B" w:rsidRDefault="008C636B" w:rsidP="008C636B">
      <w:pPr>
        <w:pStyle w:val="ListParagraph"/>
        <w:numPr>
          <w:ilvl w:val="0"/>
          <w:numId w:val="2"/>
        </w:numPr>
        <w:spacing w:line="276" w:lineRule="auto"/>
        <w:ind w:left="810" w:hanging="450"/>
        <w:rPr>
          <w:rFonts w:asciiTheme="minorHAnsi" w:hAnsiTheme="minorHAnsi" w:cstheme="minorHAnsi"/>
        </w:rPr>
      </w:pPr>
      <w:r>
        <w:rPr>
          <w:rFonts w:asciiTheme="minorHAnsi" w:hAnsiTheme="minorHAnsi" w:cstheme="minorHAnsi"/>
        </w:rPr>
        <w:t>Call ahead to confirm or schedule the visit</w:t>
      </w:r>
    </w:p>
    <w:p w:rsidR="008C636B" w:rsidRDefault="008C636B" w:rsidP="008C636B">
      <w:pPr>
        <w:pStyle w:val="ListParagraph"/>
        <w:numPr>
          <w:ilvl w:val="0"/>
          <w:numId w:val="2"/>
        </w:numPr>
        <w:spacing w:line="276" w:lineRule="auto"/>
        <w:ind w:left="810" w:hanging="450"/>
        <w:rPr>
          <w:rFonts w:asciiTheme="minorHAnsi" w:hAnsiTheme="minorHAnsi" w:cstheme="minorHAnsi"/>
        </w:rPr>
      </w:pPr>
      <w:r>
        <w:rPr>
          <w:rFonts w:asciiTheme="minorHAnsi" w:hAnsiTheme="minorHAnsi" w:cstheme="minorHAnsi"/>
        </w:rPr>
        <w:t>Ask how they and their family are feeling.  You can specifically ask if anyone in the household has:</w:t>
      </w:r>
    </w:p>
    <w:p w:rsidR="008C636B" w:rsidRDefault="008C636B" w:rsidP="008C636B">
      <w:pPr>
        <w:pStyle w:val="ListParagraph"/>
        <w:numPr>
          <w:ilvl w:val="1"/>
          <w:numId w:val="3"/>
        </w:numPr>
        <w:ind w:hanging="630"/>
        <w:rPr>
          <w:rFonts w:asciiTheme="minorHAnsi" w:hAnsiTheme="minorHAnsi" w:cstheme="minorHAnsi"/>
        </w:rPr>
      </w:pPr>
      <w:r>
        <w:rPr>
          <w:rFonts w:asciiTheme="minorHAnsi" w:hAnsiTheme="minorHAnsi" w:cstheme="minorHAnsi"/>
        </w:rPr>
        <w:t>Fever, cough, or trouble breathing.</w:t>
      </w:r>
    </w:p>
    <w:p w:rsidR="008C636B" w:rsidRDefault="008C636B" w:rsidP="008C636B">
      <w:pPr>
        <w:pStyle w:val="ListParagraph"/>
        <w:numPr>
          <w:ilvl w:val="1"/>
          <w:numId w:val="3"/>
        </w:numPr>
        <w:ind w:hanging="630"/>
        <w:rPr>
          <w:rFonts w:asciiTheme="minorHAnsi" w:hAnsiTheme="minorHAnsi" w:cstheme="minorHAnsi"/>
          <w:sz w:val="8"/>
          <w:szCs w:val="8"/>
        </w:rPr>
      </w:pPr>
      <w:r>
        <w:rPr>
          <w:rFonts w:asciiTheme="minorHAnsi" w:hAnsiTheme="minorHAnsi" w:cstheme="minorHAnsi"/>
        </w:rPr>
        <w:t>Traveled outside the US or had contact with a person who is suspected or confirmed to have infection with COVID-19 in the past 14 days.</w:t>
      </w:r>
      <w:r>
        <w:rPr>
          <w:rFonts w:asciiTheme="minorHAnsi" w:hAnsiTheme="minorHAnsi" w:cstheme="minorHAnsi"/>
        </w:rPr>
        <w:br/>
      </w:r>
    </w:p>
    <w:p w:rsidR="008C636B" w:rsidRDefault="008C636B" w:rsidP="008C636B">
      <w:pPr>
        <w:pStyle w:val="ListParagraph"/>
        <w:numPr>
          <w:ilvl w:val="2"/>
          <w:numId w:val="3"/>
        </w:numPr>
        <w:ind w:left="1440"/>
        <w:rPr>
          <w:rFonts w:asciiTheme="minorHAnsi" w:hAnsiTheme="minorHAnsi"/>
        </w:rPr>
      </w:pPr>
      <w:r>
        <w:rPr>
          <w:rFonts w:asciiTheme="minorHAnsi" w:hAnsiTheme="minorHAnsi"/>
        </w:rPr>
        <w:t>If the answer is yes to either or both of the questions, staff can request to conduct the meeting by phone or to reschedule the visit when the household member is feeling better or after the 14 day period has expired. Also, encourage any ill family member to call their health care provider to let them know about their symptoms and recent travel.</w:t>
      </w:r>
    </w:p>
    <w:p w:rsidR="008C636B" w:rsidRPr="00A92557" w:rsidRDefault="008C636B" w:rsidP="008C636B">
      <w:pPr>
        <w:pStyle w:val="ListParagraph"/>
        <w:ind w:left="1440"/>
        <w:rPr>
          <w:rFonts w:asciiTheme="minorHAnsi" w:hAnsiTheme="minorHAnsi"/>
          <w:sz w:val="10"/>
          <w:szCs w:val="10"/>
        </w:rPr>
      </w:pPr>
    </w:p>
    <w:p w:rsidR="008C636B" w:rsidRDefault="008C636B" w:rsidP="008C636B">
      <w:pPr>
        <w:pStyle w:val="ListParagraph"/>
        <w:numPr>
          <w:ilvl w:val="2"/>
          <w:numId w:val="3"/>
        </w:numPr>
        <w:ind w:left="1440" w:hanging="270"/>
        <w:rPr>
          <w:rFonts w:asciiTheme="minorHAnsi" w:hAnsiTheme="minorHAnsi"/>
        </w:rPr>
      </w:pPr>
      <w:r>
        <w:rPr>
          <w:rFonts w:asciiTheme="minorHAnsi" w:hAnsiTheme="minorHAnsi"/>
        </w:rPr>
        <w:t xml:space="preserve">If the answer is no to both questions, COVID-19 exposure risk is low, and the visit can be conducted. </w:t>
      </w:r>
    </w:p>
    <w:p w:rsidR="008C636B" w:rsidRDefault="008C636B" w:rsidP="008C636B">
      <w:pPr>
        <w:rPr>
          <w:rFonts w:ascii="Calibri" w:hAnsi="Calibri" w:cs="Calibri"/>
        </w:rPr>
      </w:pPr>
    </w:p>
    <w:p w:rsidR="008C636B" w:rsidRDefault="008C636B" w:rsidP="008C636B">
      <w:pPr>
        <w:rPr>
          <w:rFonts w:ascii="Calibri" w:hAnsi="Calibri" w:cs="Calibri"/>
          <w:sz w:val="24"/>
          <w:szCs w:val="24"/>
        </w:rPr>
      </w:pPr>
      <w:r>
        <w:rPr>
          <w:rFonts w:ascii="Calibri" w:hAnsi="Calibri" w:cs="Calibri"/>
        </w:rPr>
        <w:t>As always, thank you for your continued work on behalf of the Suffolk County Department of Health Services, Division of Services for Children with Special Needs. </w:t>
      </w:r>
    </w:p>
    <w:p w:rsidR="008C636B" w:rsidRDefault="008C636B" w:rsidP="008C636B">
      <w:pPr>
        <w:tabs>
          <w:tab w:val="left" w:pos="7383"/>
        </w:tabs>
      </w:pPr>
    </w:p>
    <w:p w:rsidR="008C636B" w:rsidRDefault="008C636B" w:rsidP="008C636B">
      <w:pPr>
        <w:tabs>
          <w:tab w:val="left" w:pos="7383"/>
        </w:tabs>
      </w:pPr>
      <w:r>
        <w:t>Sincerely,</w:t>
      </w:r>
    </w:p>
    <w:p w:rsidR="008C636B" w:rsidRDefault="008C636B" w:rsidP="008C636B">
      <w:pPr>
        <w:tabs>
          <w:tab w:val="left" w:pos="7383"/>
        </w:tabs>
      </w:pPr>
    </w:p>
    <w:p w:rsidR="008C636B" w:rsidRDefault="008C636B" w:rsidP="008C636B">
      <w:pPr>
        <w:tabs>
          <w:tab w:val="left" w:pos="7383"/>
        </w:tabs>
      </w:pPr>
    </w:p>
    <w:p w:rsidR="008C636B" w:rsidRDefault="008C636B" w:rsidP="008C636B">
      <w:pPr>
        <w:rPr>
          <w:sz w:val="24"/>
          <w:szCs w:val="24"/>
        </w:rPr>
      </w:pPr>
      <w:r>
        <w:rPr>
          <w:sz w:val="24"/>
          <w:szCs w:val="24"/>
        </w:rPr>
        <w:t>Sheila Ventrice, MS</w:t>
      </w:r>
      <w:r w:rsidR="00E7760C">
        <w:rPr>
          <w:sz w:val="24"/>
          <w:szCs w:val="24"/>
        </w:rPr>
        <w:t>, SDL</w:t>
      </w:r>
      <w:bookmarkStart w:id="0" w:name="_GoBack"/>
      <w:bookmarkEnd w:id="0"/>
    </w:p>
    <w:p w:rsidR="008C636B" w:rsidRDefault="008C636B" w:rsidP="008C636B">
      <w:pPr>
        <w:rPr>
          <w:sz w:val="24"/>
          <w:szCs w:val="24"/>
        </w:rPr>
      </w:pPr>
      <w:r>
        <w:rPr>
          <w:sz w:val="24"/>
          <w:szCs w:val="24"/>
        </w:rPr>
        <w:t>Director</w:t>
      </w:r>
    </w:p>
    <w:p w:rsidR="008C636B" w:rsidRDefault="008C636B" w:rsidP="008C636B">
      <w:pPr>
        <w:rPr>
          <w:sz w:val="24"/>
          <w:szCs w:val="24"/>
        </w:rPr>
      </w:pPr>
      <w:r>
        <w:rPr>
          <w:sz w:val="24"/>
          <w:szCs w:val="24"/>
        </w:rPr>
        <w:t>Division of Services for Children with Special Needs</w:t>
      </w:r>
    </w:p>
    <w:p w:rsidR="008C636B" w:rsidRDefault="008C636B" w:rsidP="008C636B">
      <w:pPr>
        <w:tabs>
          <w:tab w:val="left" w:pos="7383"/>
        </w:tabs>
      </w:pPr>
    </w:p>
    <w:p w:rsidR="008C636B" w:rsidRDefault="008C636B" w:rsidP="008C636B">
      <w:pPr>
        <w:tabs>
          <w:tab w:val="left" w:pos="7383"/>
        </w:tabs>
      </w:pPr>
    </w:p>
    <w:p w:rsidR="008C636B" w:rsidRPr="009D2F94" w:rsidRDefault="008C636B" w:rsidP="008C636B">
      <w:pPr>
        <w:tabs>
          <w:tab w:val="left" w:pos="7383"/>
        </w:tabs>
      </w:pPr>
    </w:p>
    <w:p w:rsidR="009D2F94" w:rsidRDefault="009D2F94" w:rsidP="009D2F94">
      <w:pPr>
        <w:tabs>
          <w:tab w:val="left" w:pos="7383"/>
        </w:tabs>
        <w:sectPr w:rsidR="009D2F94" w:rsidSect="009D2F94">
          <w:type w:val="continuous"/>
          <w:pgSz w:w="12240" w:h="15840"/>
          <w:pgMar w:top="1440" w:right="1008" w:bottom="1440" w:left="1008" w:header="720" w:footer="720" w:gutter="0"/>
          <w:cols w:space="720"/>
          <w:formProt w:val="0"/>
          <w:titlePg/>
          <w:docGrid w:linePitch="360"/>
        </w:sectPr>
      </w:pPr>
    </w:p>
    <w:p w:rsidR="00FA4E68" w:rsidRDefault="00FA4E68" w:rsidP="0075425B">
      <w:pPr>
        <w:tabs>
          <w:tab w:val="left" w:pos="7383"/>
        </w:tabs>
      </w:pPr>
    </w:p>
    <w:p w:rsidR="00DB2566" w:rsidRDefault="00DB2566" w:rsidP="0075425B">
      <w:pPr>
        <w:tabs>
          <w:tab w:val="left" w:pos="7383"/>
        </w:tabs>
      </w:pPr>
    </w:p>
    <w:sectPr w:rsidR="00DB2566" w:rsidSect="009D2F94">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B5" w:rsidRDefault="00EB1BB5" w:rsidP="00F7704A">
      <w:r>
        <w:separator/>
      </w:r>
    </w:p>
  </w:endnote>
  <w:endnote w:type="continuationSeparator" w:id="0">
    <w:p w:rsidR="00EB1BB5" w:rsidRDefault="00EB1BB5" w:rsidP="00F7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5B" w:rsidRPr="0075425B" w:rsidRDefault="0075425B" w:rsidP="0075425B">
    <w:pPr>
      <w:pStyle w:val="Header"/>
      <w:tabs>
        <w:tab w:val="clear" w:pos="9360"/>
        <w:tab w:val="left" w:pos="772"/>
        <w:tab w:val="left" w:pos="8352"/>
      </w:tabs>
    </w:pPr>
    <w:r>
      <w:tab/>
    </w:r>
    <w:r>
      <w:rPr>
        <w:sz w:val="20"/>
        <w:szCs w:val="20"/>
      </w:rPr>
      <w:tab/>
    </w:r>
    <w:r>
      <w:rPr>
        <w:noProof/>
      </w:rPr>
      <mc:AlternateContent>
        <mc:Choice Requires="wps">
          <w:drawing>
            <wp:anchor distT="45720" distB="45720" distL="114300" distR="114300" simplePos="0" relativeHeight="251667456" behindDoc="1" locked="1" layoutInCell="1" allowOverlap="1" wp14:anchorId="02FC4C6E" wp14:editId="240CBBA2">
              <wp:simplePos x="0" y="0"/>
              <wp:positionH relativeFrom="margin">
                <wp:posOffset>648335</wp:posOffset>
              </wp:positionH>
              <wp:positionV relativeFrom="page">
                <wp:posOffset>9260205</wp:posOffset>
              </wp:positionV>
              <wp:extent cx="5184648" cy="795528"/>
              <wp:effectExtent l="0" t="0" r="0" b="508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184648" cy="795528"/>
                      </a:xfrm>
                      <a:prstGeom prst="rect">
                        <a:avLst/>
                      </a:prstGeom>
                      <a:solidFill>
                        <a:srgbClr val="FFFFFF"/>
                      </a:solidFill>
                      <a:ln w="9525">
                        <a:noFill/>
                        <a:miter lim="800000"/>
                        <a:headEnd/>
                        <a:tailEnd/>
                      </a:ln>
                    </wps:spPr>
                    <wps:txbx>
                      <w:txbxContent>
                        <w:p w:rsidR="00DB2566" w:rsidRDefault="00DB2566" w:rsidP="00DB2566">
                          <w:pPr>
                            <w:jc w:val="center"/>
                            <w:rPr>
                              <w:sz w:val="20"/>
                              <w:szCs w:val="20"/>
                            </w:rPr>
                          </w:pPr>
                          <w:r>
                            <w:rPr>
                              <w:sz w:val="20"/>
                              <w:szCs w:val="20"/>
                            </w:rPr>
                            <w:t>DIVISION OF SERVICES FOR CHILDREN WITH SPECIAL NEEDS</w:t>
                          </w:r>
                        </w:p>
                        <w:p w:rsidR="00DB2566" w:rsidRDefault="00DB2566" w:rsidP="00DB2566">
                          <w:pPr>
                            <w:jc w:val="center"/>
                            <w:rPr>
                              <w:sz w:val="20"/>
                              <w:szCs w:val="20"/>
                            </w:rPr>
                          </w:pPr>
                          <w:r>
                            <w:rPr>
                              <w:sz w:val="20"/>
                              <w:szCs w:val="20"/>
                            </w:rPr>
                            <w:t>50 Laser Court, Hauppauge, NY 11788</w:t>
                          </w:r>
                        </w:p>
                        <w:p w:rsidR="0075425B" w:rsidRDefault="00DB2566" w:rsidP="00DB2566">
                          <w:pPr>
                            <w:jc w:val="center"/>
                            <w:rPr>
                              <w:sz w:val="20"/>
                              <w:szCs w:val="20"/>
                            </w:rPr>
                          </w:pPr>
                          <w:r>
                            <w:rPr>
                              <w:sz w:val="20"/>
                              <w:szCs w:val="20"/>
                            </w:rPr>
                            <w:t xml:space="preserve">(631) 853-3130 </w:t>
                          </w:r>
                          <w:r>
                            <w:rPr>
                              <w:rFonts w:cstheme="minorHAnsi"/>
                              <w:sz w:val="20"/>
                              <w:szCs w:val="20"/>
                            </w:rPr>
                            <w:t>│</w:t>
                          </w:r>
                          <w:r>
                            <w:rPr>
                              <w:sz w:val="20"/>
                              <w:szCs w:val="20"/>
                            </w:rPr>
                            <w:t xml:space="preserve"> Fax (631) 853-2300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C4C6E" id="_x0000_t202" coordsize="21600,21600" o:spt="202" path="m,l,21600r21600,l21600,xe">
              <v:stroke joinstyle="miter"/>
              <v:path gradientshapeok="t" o:connecttype="rect"/>
            </v:shapetype>
            <v:shape id="Text Box 2" o:spid="_x0000_s1026" type="#_x0000_t202" style="position:absolute;margin-left:51.05pt;margin-top:729.15pt;width:408.25pt;height:62.6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" stroked="f">
              <o:lock v:ext="edit" aspectratio="t"/>
              <v:textbox>
                <w:txbxContent>
                  <w:p w:rsidR="00DB2566" w:rsidRDefault="00DB2566" w:rsidP="00DB2566">
                    <w:pPr>
                      <w:jc w:val="center"/>
                      <w:rPr>
                        <w:sz w:val="20"/>
                        <w:szCs w:val="20"/>
                      </w:rPr>
                    </w:pPr>
                    <w:r>
                      <w:rPr>
                        <w:sz w:val="20"/>
                        <w:szCs w:val="20"/>
                      </w:rPr>
                      <w:t>DIVISION OF SERVICES FOR CHILDREN WITH SPECIAL NEEDS</w:t>
                    </w:r>
                  </w:p>
                  <w:p w:rsidR="00DB2566" w:rsidRDefault="00DB2566" w:rsidP="00DB2566">
                    <w:pPr>
                      <w:jc w:val="center"/>
                      <w:rPr>
                        <w:sz w:val="20"/>
                        <w:szCs w:val="20"/>
                      </w:rPr>
                    </w:pPr>
                    <w:r>
                      <w:rPr>
                        <w:sz w:val="20"/>
                        <w:szCs w:val="20"/>
                      </w:rPr>
                      <w:t>50 Laser Court, Hauppauge, NY 11788</w:t>
                    </w:r>
                  </w:p>
                  <w:p w:rsidR="0075425B" w:rsidRDefault="00DB2566" w:rsidP="00DB2566">
                    <w:pPr>
                      <w:jc w:val="center"/>
                      <w:rPr>
                        <w:sz w:val="20"/>
                        <w:szCs w:val="20"/>
                      </w:rPr>
                    </w:pPr>
                    <w:r>
                      <w:rPr>
                        <w:sz w:val="20"/>
                        <w:szCs w:val="20"/>
                      </w:rPr>
                      <w:t xml:space="preserve">(631) 853-3130 </w:t>
                    </w:r>
                    <w:r>
                      <w:rPr>
                        <w:rFonts w:cstheme="minorHAnsi"/>
                        <w:sz w:val="20"/>
                        <w:szCs w:val="20"/>
                      </w:rPr>
                      <w:t>│</w:t>
                    </w:r>
                    <w:r>
                      <w:rPr>
                        <w:sz w:val="20"/>
                        <w:szCs w:val="20"/>
                      </w:rPr>
                      <w:t xml:space="preserve"> Fax (631) 853-2300</w:t>
                    </w:r>
                  </w:p>
                </w:txbxContent>
              </v:textbox>
              <w10:wrap anchorx="margin" anchory="page"/>
              <w10:anchorlock/>
            </v:shape>
          </w:pict>
        </mc:Fallback>
      </mc:AlternateContent>
    </w:r>
    <w:r>
      <w:rPr>
        <w:noProof/>
      </w:rPr>
      <w:drawing>
        <wp:anchor distT="0" distB="0" distL="114300" distR="114300" simplePos="0" relativeHeight="251666432" behindDoc="1" locked="0" layoutInCell="1" allowOverlap="1" wp14:anchorId="1786EBA6" wp14:editId="2E0AFB2C">
          <wp:simplePos x="0" y="0"/>
          <wp:positionH relativeFrom="margin">
            <wp:posOffset>0</wp:posOffset>
          </wp:positionH>
          <wp:positionV relativeFrom="paragraph">
            <wp:posOffset>-131156</wp:posOffset>
          </wp:positionV>
          <wp:extent cx="649224" cy="566928"/>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6692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77" w:rsidRDefault="000D2DFF">
    <w:pPr>
      <w:pStyle w:val="Footer"/>
    </w:pPr>
    <w:r>
      <w:rPr>
        <w:noProof/>
      </w:rPr>
      <mc:AlternateContent>
        <mc:Choice Requires="wps">
          <w:drawing>
            <wp:anchor distT="45720" distB="45720" distL="114300" distR="114300" simplePos="0" relativeHeight="251664384" behindDoc="1" locked="1" layoutInCell="1" allowOverlap="1">
              <wp:simplePos x="0" y="0"/>
              <wp:positionH relativeFrom="margin">
                <wp:posOffset>648335</wp:posOffset>
              </wp:positionH>
              <wp:positionV relativeFrom="page">
                <wp:posOffset>9260205</wp:posOffset>
              </wp:positionV>
              <wp:extent cx="5184648" cy="795528"/>
              <wp:effectExtent l="0" t="0" r="0" b="508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184648" cy="795528"/>
                      </a:xfrm>
                      <a:prstGeom prst="rect">
                        <a:avLst/>
                      </a:prstGeom>
                      <a:solidFill>
                        <a:srgbClr val="FFFFFF"/>
                      </a:solidFill>
                      <a:ln w="9525">
                        <a:noFill/>
                        <a:miter lim="800000"/>
                        <a:headEnd/>
                        <a:tailEnd/>
                      </a:ln>
                    </wps:spPr>
                    <wps:txbx>
                      <w:txbxContent>
                        <w:p w:rsidR="000D2DFF" w:rsidRDefault="00DB2566" w:rsidP="000D2DFF">
                          <w:pPr>
                            <w:jc w:val="center"/>
                            <w:rPr>
                              <w:sz w:val="20"/>
                              <w:szCs w:val="20"/>
                            </w:rPr>
                          </w:pPr>
                          <w:r>
                            <w:rPr>
                              <w:sz w:val="20"/>
                              <w:szCs w:val="20"/>
                            </w:rPr>
                            <w:t>DIVISION OF SERVICES FOR CHILDREN WITH SPECIAL NEEDS</w:t>
                          </w:r>
                        </w:p>
                        <w:p w:rsidR="000D2DFF" w:rsidRDefault="00DB2566" w:rsidP="000D2DFF">
                          <w:pPr>
                            <w:jc w:val="center"/>
                            <w:rPr>
                              <w:sz w:val="20"/>
                              <w:szCs w:val="20"/>
                            </w:rPr>
                          </w:pPr>
                          <w:r>
                            <w:rPr>
                              <w:sz w:val="20"/>
                              <w:szCs w:val="20"/>
                            </w:rPr>
                            <w:t>50 Laser Court, Hauppauge, NY 11788</w:t>
                          </w:r>
                        </w:p>
                        <w:p w:rsidR="000D2DFF" w:rsidRDefault="00DB2566" w:rsidP="000D2DFF">
                          <w:pPr>
                            <w:jc w:val="center"/>
                            <w:rPr>
                              <w:sz w:val="20"/>
                              <w:szCs w:val="20"/>
                            </w:rPr>
                          </w:pPr>
                          <w:r>
                            <w:rPr>
                              <w:sz w:val="20"/>
                              <w:szCs w:val="20"/>
                            </w:rPr>
                            <w:t>(631) 853-3130</w:t>
                          </w:r>
                          <w:r w:rsidR="000D2DFF">
                            <w:rPr>
                              <w:sz w:val="20"/>
                              <w:szCs w:val="20"/>
                            </w:rPr>
                            <w:t xml:space="preserve"> </w:t>
                          </w:r>
                          <w:r w:rsidR="000D2DFF">
                            <w:rPr>
                              <w:rFonts w:cstheme="minorHAnsi"/>
                              <w:sz w:val="20"/>
                              <w:szCs w:val="20"/>
                            </w:rPr>
                            <w:t>│</w:t>
                          </w:r>
                          <w:r>
                            <w:rPr>
                              <w:sz w:val="20"/>
                              <w:szCs w:val="20"/>
                            </w:rPr>
                            <w:t xml:space="preserve"> Fax (631) 853-2300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1.05pt;margin-top:729.15pt;width:408.25pt;height:62.6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" stroked="f">
              <o:lock v:ext="edit" aspectratio="t"/>
              <v:textbox>
                <w:txbxContent>
                  <w:p w:rsidR="000D2DFF" w:rsidRDefault="00DB2566" w:rsidP="000D2DFF">
                    <w:pPr>
                      <w:jc w:val="center"/>
                      <w:rPr>
                        <w:sz w:val="20"/>
                        <w:szCs w:val="20"/>
                      </w:rPr>
                    </w:pPr>
                    <w:r>
                      <w:rPr>
                        <w:sz w:val="20"/>
                        <w:szCs w:val="20"/>
                      </w:rPr>
                      <w:t>DIVISION OF SERVICES FOR CHILDREN WITH SPECIAL NEEDS</w:t>
                    </w:r>
                  </w:p>
                  <w:p w:rsidR="000D2DFF" w:rsidRDefault="00DB2566" w:rsidP="000D2DFF">
                    <w:pPr>
                      <w:jc w:val="center"/>
                      <w:rPr>
                        <w:sz w:val="20"/>
                        <w:szCs w:val="20"/>
                      </w:rPr>
                    </w:pPr>
                    <w:r>
                      <w:rPr>
                        <w:sz w:val="20"/>
                        <w:szCs w:val="20"/>
                      </w:rPr>
                      <w:t>50 Laser Court, Hauppauge, NY 11788</w:t>
                    </w:r>
                  </w:p>
                  <w:p w:rsidR="000D2DFF" w:rsidRDefault="00DB2566" w:rsidP="000D2DFF">
                    <w:pPr>
                      <w:jc w:val="center"/>
                      <w:rPr>
                        <w:sz w:val="20"/>
                        <w:szCs w:val="20"/>
                      </w:rPr>
                    </w:pPr>
                    <w:r>
                      <w:rPr>
                        <w:sz w:val="20"/>
                        <w:szCs w:val="20"/>
                      </w:rPr>
                      <w:t>(631) 853-3130</w:t>
                    </w:r>
                    <w:r w:rsidR="000D2DFF">
                      <w:rPr>
                        <w:sz w:val="20"/>
                        <w:szCs w:val="20"/>
                      </w:rPr>
                      <w:t xml:space="preserve"> </w:t>
                    </w:r>
                    <w:r w:rsidR="000D2DFF">
                      <w:rPr>
                        <w:rFonts w:cstheme="minorHAnsi"/>
                        <w:sz w:val="20"/>
                        <w:szCs w:val="20"/>
                      </w:rPr>
                      <w:t>│</w:t>
                    </w:r>
                    <w:r>
                      <w:rPr>
                        <w:sz w:val="20"/>
                        <w:szCs w:val="20"/>
                      </w:rPr>
                      <w:t xml:space="preserve"> Fax (631) 853-2300</w:t>
                    </w:r>
                  </w:p>
                </w:txbxContent>
              </v:textbox>
              <w10:wrap anchorx="margin" anchory="page"/>
              <w10:anchorlock/>
            </v:shape>
          </w:pict>
        </mc:Fallback>
      </mc:AlternateContent>
    </w:r>
    <w:r w:rsidR="004A4377">
      <w:rPr>
        <w:noProof/>
      </w:rPr>
      <w:drawing>
        <wp:anchor distT="0" distB="0" distL="114300" distR="114300" simplePos="0" relativeHeight="251662336" behindDoc="1" locked="0" layoutInCell="1" allowOverlap="1">
          <wp:simplePos x="0" y="0"/>
          <wp:positionH relativeFrom="margin">
            <wp:posOffset>0</wp:posOffset>
          </wp:positionH>
          <wp:positionV relativeFrom="paragraph">
            <wp:posOffset>-131156</wp:posOffset>
          </wp:positionV>
          <wp:extent cx="649224" cy="5669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66928"/>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B5" w:rsidRDefault="00EB1BB5" w:rsidP="00F7704A">
      <w:r>
        <w:separator/>
      </w:r>
    </w:p>
  </w:footnote>
  <w:footnote w:type="continuationSeparator" w:id="0">
    <w:p w:rsidR="00EB1BB5" w:rsidRDefault="00EB1BB5" w:rsidP="00F7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4A" w:rsidRDefault="00F7704A" w:rsidP="00F7704A">
    <w:pPr>
      <w:pStyle w:val="Header"/>
      <w:jc w:val="center"/>
      <w:rPr>
        <w:b/>
        <w:sz w:val="28"/>
        <w:szCs w:val="28"/>
      </w:rPr>
    </w:pPr>
    <w:r>
      <w:rPr>
        <w:b/>
        <w:sz w:val="28"/>
        <w:szCs w:val="28"/>
      </w:rPr>
      <w:t>COUNTY OF SUFFOLK</w:t>
    </w:r>
  </w:p>
  <w:p w:rsidR="00F7704A" w:rsidRDefault="00F7704A" w:rsidP="00F7704A">
    <w:pPr>
      <w:pStyle w:val="Header"/>
      <w:jc w:val="center"/>
      <w:rPr>
        <w:b/>
        <w:sz w:val="28"/>
        <w:szCs w:val="28"/>
      </w:rPr>
    </w:pPr>
    <w:r w:rsidRPr="0086754C">
      <w:rPr>
        <w:rFonts w:ascii="Arial" w:eastAsia="Times New Roman" w:hAnsi="Arial" w:cs="Arial"/>
        <w:noProof/>
        <w:sz w:val="24"/>
        <w:szCs w:val="24"/>
      </w:rPr>
      <w:drawing>
        <wp:inline distT="0" distB="0" distL="0" distR="0" wp14:anchorId="14B985AF" wp14:editId="2C4A459F">
          <wp:extent cx="850900" cy="812800"/>
          <wp:effectExtent l="0" t="0" r="0" b="0"/>
          <wp:docPr id="22" name="Picture 22" descr="C:\WORD5\SE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D5\SEAL1.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0900" cy="812800"/>
                  </a:xfrm>
                  <a:prstGeom prst="rect">
                    <a:avLst/>
                  </a:prstGeom>
                  <a:noFill/>
                  <a:ln>
                    <a:noFill/>
                  </a:ln>
                </pic:spPr>
              </pic:pic>
            </a:graphicData>
          </a:graphic>
        </wp:inline>
      </w:drawing>
    </w:r>
  </w:p>
  <w:p w:rsidR="00F7704A" w:rsidRDefault="00F7704A" w:rsidP="00F7704A">
    <w:pPr>
      <w:pStyle w:val="Header"/>
      <w:jc w:val="center"/>
      <w:rPr>
        <w:b/>
        <w:sz w:val="24"/>
        <w:szCs w:val="24"/>
      </w:rPr>
    </w:pPr>
    <w:r w:rsidRPr="00F7704A">
      <w:rPr>
        <w:b/>
        <w:sz w:val="24"/>
        <w:szCs w:val="24"/>
      </w:rPr>
      <w:t>STEVEN BELLONE</w:t>
    </w:r>
  </w:p>
  <w:p w:rsidR="00F7704A" w:rsidRDefault="0078118C" w:rsidP="00F7704A">
    <w:pPr>
      <w:pStyle w:val="Header"/>
      <w:jc w:val="center"/>
      <w:rPr>
        <w:sz w:val="20"/>
        <w:szCs w:val="20"/>
      </w:rPr>
    </w:pPr>
    <w:r w:rsidRPr="00F7704A">
      <w:rPr>
        <w:noProof/>
        <w:sz w:val="20"/>
        <w:szCs w:val="20"/>
      </w:rPr>
      <mc:AlternateContent>
        <mc:Choice Requires="wps">
          <w:drawing>
            <wp:anchor distT="45720" distB="45720" distL="114300" distR="114300" simplePos="0" relativeHeight="251659264" behindDoc="1" locked="1" layoutInCell="1" allowOverlap="1">
              <wp:simplePos x="0" y="0"/>
              <wp:positionH relativeFrom="margin">
                <wp:posOffset>-114300</wp:posOffset>
              </wp:positionH>
              <wp:positionV relativeFrom="page">
                <wp:posOffset>1837113</wp:posOffset>
              </wp:positionV>
              <wp:extent cx="2715768" cy="320040"/>
              <wp:effectExtent l="0" t="0" r="889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768" cy="320040"/>
                      </a:xfrm>
                      <a:prstGeom prst="rect">
                        <a:avLst/>
                      </a:prstGeom>
                      <a:solidFill>
                        <a:srgbClr val="FFFFFF"/>
                      </a:solidFill>
                      <a:ln w="9525">
                        <a:noFill/>
                        <a:miter lim="800000"/>
                        <a:headEnd/>
                        <a:tailEnd/>
                      </a:ln>
                    </wps:spPr>
                    <wps:txbx>
                      <w:txbxContent>
                        <w:p w:rsidR="00E1641A" w:rsidRPr="00E1641A" w:rsidRDefault="00E1641A">
                          <w:pPr>
                            <w:rPr>
                              <w:rFonts w:cstheme="minorHAnsi"/>
                              <w:b/>
                            </w:rPr>
                          </w:pPr>
                          <w:r w:rsidRPr="00E1641A">
                            <w:rPr>
                              <w:rFonts w:cstheme="minorHAnsi"/>
                              <w:b/>
                            </w:rPr>
                            <w:t>DEPARTMENT OF HEALTH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pt;margin-top:144.65pt;width:213.85pt;height:25.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cZIwIAACQ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" stroked="f">
              <v:textbox>
                <w:txbxContent>
                  <w:p w:rsidR="00E1641A" w:rsidRPr="00E1641A" w:rsidRDefault="00E1641A">
                    <w:pPr>
                      <w:rPr>
                        <w:rFonts w:cstheme="minorHAnsi"/>
                        <w:b/>
                      </w:rPr>
                    </w:pPr>
                    <w:r w:rsidRPr="00E1641A">
                      <w:rPr>
                        <w:rFonts w:cstheme="minorHAnsi"/>
                        <w:b/>
                      </w:rPr>
                      <w:t>DEPARTMENT OF HEALTH SERVICES</w:t>
                    </w:r>
                  </w:p>
                </w:txbxContent>
              </v:textbox>
              <w10:wrap anchorx="margin" anchory="page"/>
              <w10:anchorlock/>
            </v:shape>
          </w:pict>
        </mc:Fallback>
      </mc:AlternateContent>
    </w:r>
    <w:r w:rsidR="00F7704A">
      <w:rPr>
        <w:sz w:val="20"/>
        <w:szCs w:val="20"/>
      </w:rPr>
      <w:t>SUFFOLK COUNTY EXECUTIVE</w:t>
    </w:r>
  </w:p>
  <w:p w:rsidR="00F7704A" w:rsidRPr="00F7704A" w:rsidRDefault="00E1641A" w:rsidP="00E1641A">
    <w:pPr>
      <w:pStyle w:val="Header"/>
      <w:tabs>
        <w:tab w:val="clear" w:pos="9360"/>
        <w:tab w:val="left" w:pos="772"/>
        <w:tab w:val="left" w:pos="8352"/>
      </w:tabs>
      <w:rPr>
        <w:sz w:val="20"/>
        <w:szCs w:val="20"/>
      </w:rPr>
    </w:pPr>
    <w:r w:rsidRPr="00E1641A">
      <w:rPr>
        <w:noProof/>
        <w:sz w:val="20"/>
        <w:szCs w:val="20"/>
      </w:rPr>
      <mc:AlternateContent>
        <mc:Choice Requires="wps">
          <w:drawing>
            <wp:anchor distT="45720" distB="45720" distL="114300" distR="114300" simplePos="0" relativeHeight="251661312" behindDoc="1" locked="1" layoutInCell="1" allowOverlap="1">
              <wp:simplePos x="0" y="0"/>
              <wp:positionH relativeFrom="column">
                <wp:posOffset>4430395</wp:posOffset>
              </wp:positionH>
              <wp:positionV relativeFrom="page">
                <wp:posOffset>1837055</wp:posOffset>
              </wp:positionV>
              <wp:extent cx="2176145" cy="44831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448310"/>
                      </a:xfrm>
                      <a:prstGeom prst="rect">
                        <a:avLst/>
                      </a:prstGeom>
                      <a:solidFill>
                        <a:srgbClr val="FFFFFF"/>
                      </a:solidFill>
                      <a:ln w="9525">
                        <a:noFill/>
                        <a:miter lim="800000"/>
                        <a:headEnd/>
                        <a:tailEnd/>
                      </a:ln>
                    </wps:spPr>
                    <wps:txbx>
                      <w:txbxContent>
                        <w:p w:rsidR="00E1641A" w:rsidRDefault="00E1641A" w:rsidP="00E1641A">
                          <w:pPr>
                            <w:jc w:val="right"/>
                            <w:rPr>
                              <w:b/>
                            </w:rPr>
                          </w:pPr>
                          <w:r w:rsidRPr="00E1641A">
                            <w:rPr>
                              <w:b/>
                            </w:rPr>
                            <w:t>GREGSON H. PIGOTT, MD, MPH</w:t>
                          </w:r>
                        </w:p>
                        <w:p w:rsidR="00E1641A" w:rsidRPr="00E1641A" w:rsidRDefault="00E1641A" w:rsidP="00E1641A">
                          <w:pPr>
                            <w:jc w:val="center"/>
                            <w:rPr>
                              <w:sz w:val="18"/>
                              <w:szCs w:val="18"/>
                            </w:rPr>
                          </w:pPr>
                          <w:r w:rsidRPr="00E1641A">
                            <w:rPr>
                              <w:sz w:val="18"/>
                              <w:szCs w:val="18"/>
                            </w:rPr>
                            <w:t>Commissioner</w:t>
                          </w:r>
                        </w:p>
                        <w:p w:rsidR="00E1641A" w:rsidRPr="00E1641A" w:rsidRDefault="00E1641A" w:rsidP="00E1641A">
                          <w:pPr>
                            <w:jc w:val="righ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8.85pt;margin-top:144.65pt;width:171.35pt;height:35.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" stroked="f">
              <v:textbox>
                <w:txbxContent>
                  <w:p w:rsidR="00E1641A" w:rsidRDefault="00E1641A" w:rsidP="00E1641A">
                    <w:pPr>
                      <w:jc w:val="right"/>
                      <w:rPr>
                        <w:b/>
                      </w:rPr>
                    </w:pPr>
                    <w:r w:rsidRPr="00E1641A">
                      <w:rPr>
                        <w:b/>
                      </w:rPr>
                      <w:t>GREGSON H. PIGOTT, MD, MPH</w:t>
                    </w:r>
                  </w:p>
                  <w:p w:rsidR="00E1641A" w:rsidRPr="00E1641A" w:rsidRDefault="00E1641A" w:rsidP="00E1641A">
                    <w:pPr>
                      <w:jc w:val="center"/>
                      <w:rPr>
                        <w:sz w:val="18"/>
                        <w:szCs w:val="18"/>
                      </w:rPr>
                    </w:pPr>
                    <w:r w:rsidRPr="00E1641A">
                      <w:rPr>
                        <w:sz w:val="18"/>
                        <w:szCs w:val="18"/>
                      </w:rPr>
                      <w:t>Commissioner</w:t>
                    </w:r>
                  </w:p>
                  <w:p w:rsidR="00E1641A" w:rsidRPr="00E1641A" w:rsidRDefault="00E1641A" w:rsidP="00E1641A">
                    <w:pPr>
                      <w:jc w:val="right"/>
                      <w:rPr>
                        <w:b/>
                      </w:rPr>
                    </w:pPr>
                  </w:p>
                </w:txbxContent>
              </v:textbox>
              <w10:wrap anchory="page"/>
              <w10:anchorlock/>
            </v:shape>
          </w:pict>
        </mc:Fallback>
      </mc:AlternateContent>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95BF8"/>
    <w:multiLevelType w:val="hybridMultilevel"/>
    <w:tmpl w:val="9EA0D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E947CC"/>
    <w:multiLevelType w:val="multilevel"/>
    <w:tmpl w:val="837C8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961E3C"/>
    <w:multiLevelType w:val="hybridMultilevel"/>
    <w:tmpl w:val="E6F27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zTnsni5Sgs41k4inaazSuGQtrVKrJKfoiDb2tiP1sxSJScetoP1ZW2m8h+Wb8XrS/P74hclAglQnfOfuhhqhjw==" w:salt="CdULZe1T7zxT7Lhdlahg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6B"/>
    <w:rsid w:val="000B6E42"/>
    <w:rsid w:val="000D2DFF"/>
    <w:rsid w:val="003423C9"/>
    <w:rsid w:val="004479EC"/>
    <w:rsid w:val="004A4377"/>
    <w:rsid w:val="0075425B"/>
    <w:rsid w:val="0078118C"/>
    <w:rsid w:val="008C636B"/>
    <w:rsid w:val="009D2F94"/>
    <w:rsid w:val="00A567B2"/>
    <w:rsid w:val="00C750C0"/>
    <w:rsid w:val="00CC3352"/>
    <w:rsid w:val="00D403AC"/>
    <w:rsid w:val="00DB2566"/>
    <w:rsid w:val="00E1641A"/>
    <w:rsid w:val="00E7760C"/>
    <w:rsid w:val="00EB1BB5"/>
    <w:rsid w:val="00F52525"/>
    <w:rsid w:val="00F7704A"/>
    <w:rsid w:val="00FA4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267A"/>
  <w15:chartTrackingRefBased/>
  <w15:docId w15:val="{5DEC1A7D-E4FE-4039-9E7E-C9781F38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4A"/>
    <w:pPr>
      <w:tabs>
        <w:tab w:val="center" w:pos="4680"/>
        <w:tab w:val="right" w:pos="9360"/>
      </w:tabs>
    </w:pPr>
  </w:style>
  <w:style w:type="character" w:customStyle="1" w:styleId="HeaderChar">
    <w:name w:val="Header Char"/>
    <w:basedOn w:val="DefaultParagraphFont"/>
    <w:link w:val="Header"/>
    <w:uiPriority w:val="99"/>
    <w:rsid w:val="00F7704A"/>
  </w:style>
  <w:style w:type="paragraph" w:styleId="Footer">
    <w:name w:val="footer"/>
    <w:basedOn w:val="Normal"/>
    <w:link w:val="FooterChar"/>
    <w:uiPriority w:val="99"/>
    <w:unhideWhenUsed/>
    <w:rsid w:val="00F7704A"/>
    <w:pPr>
      <w:tabs>
        <w:tab w:val="center" w:pos="4680"/>
        <w:tab w:val="right" w:pos="9360"/>
      </w:tabs>
    </w:pPr>
  </w:style>
  <w:style w:type="character" w:customStyle="1" w:styleId="FooterChar">
    <w:name w:val="Footer Char"/>
    <w:basedOn w:val="DefaultParagraphFont"/>
    <w:link w:val="Footer"/>
    <w:uiPriority w:val="99"/>
    <w:rsid w:val="00F7704A"/>
  </w:style>
  <w:style w:type="paragraph" w:styleId="BalloonText">
    <w:name w:val="Balloon Text"/>
    <w:basedOn w:val="Normal"/>
    <w:link w:val="BalloonTextChar"/>
    <w:uiPriority w:val="99"/>
    <w:semiHidden/>
    <w:unhideWhenUsed/>
    <w:rsid w:val="00781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8C"/>
    <w:rPr>
      <w:rFonts w:ascii="Segoe UI" w:hAnsi="Segoe UI" w:cs="Segoe UI"/>
      <w:sz w:val="18"/>
      <w:szCs w:val="18"/>
    </w:rPr>
  </w:style>
  <w:style w:type="character" w:styleId="Hyperlink">
    <w:name w:val="Hyperlink"/>
    <w:basedOn w:val="DefaultParagraphFont"/>
    <w:uiPriority w:val="99"/>
    <w:semiHidden/>
    <w:unhideWhenUsed/>
    <w:rsid w:val="008C636B"/>
    <w:rPr>
      <w:color w:val="0000FF"/>
      <w:u w:val="single"/>
    </w:rPr>
  </w:style>
  <w:style w:type="paragraph" w:styleId="ListParagraph">
    <w:name w:val="List Paragraph"/>
    <w:basedOn w:val="Normal"/>
    <w:uiPriority w:val="34"/>
    <w:qFormat/>
    <w:rsid w:val="008C636B"/>
    <w:rPr>
      <w:rFonts w:ascii="Times New Roman" w:hAnsi="Times New Roman" w:cs="Times New Roman"/>
      <w:sz w:val="24"/>
      <w:szCs w:val="24"/>
    </w:rPr>
  </w:style>
  <w:style w:type="paragraph" w:customStyle="1" w:styleId="default">
    <w:name w:val="default"/>
    <w:basedOn w:val="Normal"/>
    <w:uiPriority w:val="99"/>
    <w:rsid w:val="008C636B"/>
    <w:rPr>
      <w:rFonts w:ascii="Times New Roman" w:hAnsi="Times New Roman" w:cs="Times New Roman"/>
      <w:sz w:val="24"/>
      <w:szCs w:val="24"/>
    </w:rPr>
  </w:style>
  <w:style w:type="paragraph" w:customStyle="1" w:styleId="Default0">
    <w:name w:val="Default"/>
    <w:rsid w:val="008C636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110057">
      <w:bodyDiv w:val="1"/>
      <w:marLeft w:val="0"/>
      <w:marRight w:val="0"/>
      <w:marTop w:val="0"/>
      <w:marBottom w:val="0"/>
      <w:divBdr>
        <w:top w:val="none" w:sz="0" w:space="0" w:color="auto"/>
        <w:left w:val="none" w:sz="0" w:space="0" w:color="auto"/>
        <w:bottom w:val="none" w:sz="0" w:space="0" w:color="auto"/>
        <w:right w:val="none" w:sz="0" w:space="0" w:color="auto"/>
      </w:divBdr>
    </w:div>
    <w:div w:id="165125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cov/traveler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ffolkcountyny.gov/Departments/Health-Services/Health-Bulletins/Novel-Coronaviru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C:\WORD5\SEAL1.TIF"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___DHS%20Letterhead%20Templates%202020\Services%20for%20Children%20w%20Special%20Needs\Services%20for%20Children%20with%20Special%20Need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6519-5C25-42ED-8AD1-E48E2FB1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for Children with Special Needs Letterhead.dotx</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Suffolk County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Gavney, Shannon</dc:creator>
  <cp:keywords/>
  <dc:description/>
  <cp:lastModifiedBy>Ventrice, Sheila</cp:lastModifiedBy>
  <cp:revision>2</cp:revision>
  <cp:lastPrinted>2020-03-07T18:09:00Z</cp:lastPrinted>
  <dcterms:created xsi:type="dcterms:W3CDTF">2020-03-10T18:21:00Z</dcterms:created>
  <dcterms:modified xsi:type="dcterms:W3CDTF">2020-03-10T18:21:00Z</dcterms:modified>
</cp:coreProperties>
</file>